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BB7" w:rsidRPr="007D3BB7" w:rsidRDefault="007D3BB7" w:rsidP="007D3BB7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7D3BB7">
        <w:rPr>
          <w:rFonts w:ascii="Arial" w:eastAsia="Times New Roman" w:hAnsi="Arial" w:cs="Arial"/>
          <w:color w:val="000000"/>
          <w:sz w:val="20"/>
          <w:szCs w:val="20"/>
        </w:rPr>
        <w:t>Temeljem članka 14. Zakona o javnoj nabavi (Narodne novine broj 17/01.) i članka Statuta Općine Brckovljani (Službeni glasnik Općine Brckovljani broj 05/01.) Općinsko poglavarstvo Općine Brckovljani na svojoj 45. sjednici održanoj 04.01.2005. godine donijelo je</w:t>
      </w:r>
    </w:p>
    <w:p w:rsidR="007D3BB7" w:rsidRPr="007D3BB7" w:rsidRDefault="007D3BB7" w:rsidP="007D3BB7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3BB7">
        <w:rPr>
          <w:rFonts w:ascii="Arial" w:eastAsia="Times New Roman" w:hAnsi="Arial" w:cs="Arial"/>
          <w:b/>
          <w:bCs/>
          <w:color w:val="000000"/>
          <w:sz w:val="20"/>
          <w:szCs w:val="20"/>
        </w:rPr>
        <w:t>PLAN NABAVE ROBA, RADOVA I USLUGA ZA 2005. GODINU</w:t>
      </w:r>
    </w:p>
    <w:p w:rsidR="007D3BB7" w:rsidRPr="007D3BB7" w:rsidRDefault="007D3BB7" w:rsidP="007D3BB7">
      <w:pPr>
        <w:spacing w:before="15" w:after="1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3BB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978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46"/>
        <w:gridCol w:w="4275"/>
        <w:gridCol w:w="3629"/>
        <w:gridCol w:w="1230"/>
      </w:tblGrid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3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 Br.</w:t>
            </w:r>
          </w:p>
        </w:tc>
        <w:tc>
          <w:tcPr>
            <w:tcW w:w="4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OPIS NABAVE</w:t>
            </w:r>
          </w:p>
        </w:tc>
        <w:tc>
          <w:tcPr>
            <w:tcW w:w="35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 iznos</w:t>
            </w:r>
          </w:p>
        </w:tc>
        <w:tc>
          <w:tcPr>
            <w:tcW w:w="12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Računala i računalna oprema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42211</w:t>
            </w: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Uredski namještaj i oprema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42212</w:t>
            </w: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32211</w:t>
            </w: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Nabava provedena u 12. mj. 2004. g.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Za 2006. planira se nabava 300.000,00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32329 1</w:t>
            </w: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Održavanje poljskih putova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Nabava provedena u 12. mj. 2004. g.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Za 2006. planira se nabava 100.000,00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32329 2</w:t>
            </w: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Održavanje cesta u vikend području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Nabava provedena u 12. mj. 2004. g.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Za 2006. planira se nabava 100.000,00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32329 3</w:t>
            </w: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Zimsko održavanje nerazvrstanih cesta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Nabava provedena u 12. mj. 2004. g.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Za 2006. planira se nabava 150.000,00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32349 4</w:t>
            </w: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32349 5</w:t>
            </w: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Održavanje javnih površina (zelenih)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32349 2</w:t>
            </w: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10.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Održavanje groblja i čišćenje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32349 3</w:t>
            </w: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11.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Odvoz pregaženih lešina životinja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32362 1</w:t>
            </w: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12.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Projekti vodovoda i plinovoda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245.000,00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41261 2</w:t>
            </w: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13.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Projekti igraonice u Prikraju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41261 4</w:t>
            </w: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14.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Detaljni planovi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41261 3</w:t>
            </w: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15.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Planovi kanalizacija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41261 6</w:t>
            </w: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16.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Projekti Gospodarske zone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41261 7</w:t>
            </w: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17.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Uređenje mrtvačnice u Lupoglavu i Brckovljanima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32349 6</w:t>
            </w: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18.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Izgradnja i uređenje groblja u Brckovljanima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41249</w:t>
            </w: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19.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Uređenje igrališta u Gornjoj Gredi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Nabava provedena u 2004.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32349 9</w:t>
            </w: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20.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Uređenje igrališta u Gračecu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Nabava provedena u 2004.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32349 7</w:t>
            </w: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21.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Uređenje igrališta u Štakorovcu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Nabava provedena u 2004.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32349 8</w:t>
            </w: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22.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Uređenje objekta MO Prikraj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Nabava provedena u 2004. god.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32241 4</w:t>
            </w: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23.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Uređenje doma u Gornjoj Gredi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Nabava provedena u 2004. god.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32241 1</w:t>
            </w: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24.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Uređenje starog doma u Lupoglavu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330.000,00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32413</w:t>
            </w: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Plaćanje 2005. = 280.000,00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2006. = 50.000,00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25.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Asfaltiranje nerazvrstanih cesta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Plaćanje se planira kroz tri godine i to: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za 2005. = 1.500,000,00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za 2006. = 2.250.000,00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za 2007. = 1.000.000,00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Nabava provedena u 2001. god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42131</w:t>
            </w: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26.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Asfaltiranje u gospodarskoj zoni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Plaćanje se planira: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2005. god = 1.000.000,00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2006. god = 1.000.000,00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42131 2</w:t>
            </w: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27.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Izgradnja vodovoda i plinovoda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- rekonstrukcija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Nabava provedena u 2004. godini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42141 1</w:t>
            </w: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28.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Izgradnja vodovoda i plinovoda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2.116.400,00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42141 1</w:t>
            </w: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(uključujući gosp. zonu)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Plaćanje se planira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2005. = 250.000,00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2006. = 1.000.000,00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2007. = 866.400,00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29.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Izgradnja kanalizacije (Uključujući GZ)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9.360.000,00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42141 2</w:t>
            </w: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Plaćanje se planira kroz pet godina i to: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za 2005. = 3.360.000,00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za 2006. = 3.000.000,00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za 2007. = 3.000.000,00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30.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Izgradnja nogostupa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1.520.000,00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42141 3</w:t>
            </w: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Plaćanje se planira kroz tri godine i to: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Za 2005. = 520.000,00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Za 2006. = 500.000,00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Za 2007. = 500.000,00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31.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Usluge održavanja software-a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32382</w:t>
            </w: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32.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Procjena požarne ugroženosti i plan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Nabava provedena u 2004.god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32375 4</w:t>
            </w: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33.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Geodetsko-katastarske usluge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32375 1</w:t>
            </w: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34.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Reforma lokalne samouprave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32379 2</w:t>
            </w: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35.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Uređenje i oprema igraonice u Prikraju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32241 3</w:t>
            </w: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36.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Usluge deratizacije objekata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Nabava provedena u 2004. g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32343</w:t>
            </w: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(Općina će financirati 1/3, odnosno do iznosa 25.000,00 kuna)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37.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Sanacija divljih deponija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32349 10</w:t>
            </w:r>
          </w:p>
        </w:tc>
      </w:tr>
      <w:tr w:rsidR="007D3BB7" w:rsidRPr="007D3BB7" w:rsidTr="007D3BB7">
        <w:trPr>
          <w:trHeight w:val="7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38.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Uređenje starog doma Brckovljani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32241 7</w:t>
            </w:r>
          </w:p>
        </w:tc>
      </w:tr>
      <w:tr w:rsidR="007D3BB7" w:rsidRPr="007D3BB7" w:rsidTr="007D3BB7">
        <w:trPr>
          <w:trHeight w:val="15"/>
          <w:tblCellSpacing w:w="0" w:type="dxa"/>
          <w:jc w:val="center"/>
        </w:trPr>
        <w:tc>
          <w:tcPr>
            <w:tcW w:w="60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39.</w:t>
            </w:r>
          </w:p>
        </w:tc>
        <w:tc>
          <w:tcPr>
            <w:tcW w:w="414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Studija gospodarskog razvoja Općine Brckovljani</w:t>
            </w:r>
          </w:p>
        </w:tc>
        <w:tc>
          <w:tcPr>
            <w:tcW w:w="351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Nabava obavljena u 2004. g</w:t>
            </w:r>
          </w:p>
        </w:tc>
        <w:tc>
          <w:tcPr>
            <w:tcW w:w="1170" w:type="dxa"/>
            <w:hideMark/>
          </w:tcPr>
          <w:p w:rsidR="007D3BB7" w:rsidRPr="007D3BB7" w:rsidRDefault="007D3BB7" w:rsidP="007D3BB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B7">
              <w:rPr>
                <w:rFonts w:ascii="Arial" w:eastAsia="Times New Roman" w:hAnsi="Arial" w:cs="Arial"/>
                <w:sz w:val="20"/>
                <w:szCs w:val="20"/>
              </w:rPr>
              <w:t>32379 1</w:t>
            </w:r>
          </w:p>
        </w:tc>
      </w:tr>
    </w:tbl>
    <w:p w:rsidR="007D3BB7" w:rsidRPr="007D3BB7" w:rsidRDefault="007D3BB7" w:rsidP="007D3BB7">
      <w:pPr>
        <w:spacing w:before="15" w:after="1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3BB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D3BB7" w:rsidRPr="007D3BB7" w:rsidRDefault="007D3BB7" w:rsidP="007D3BB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3BB7">
        <w:rPr>
          <w:rFonts w:ascii="Arial" w:eastAsia="Times New Roman" w:hAnsi="Arial" w:cs="Arial"/>
          <w:color w:val="000000"/>
          <w:sz w:val="20"/>
          <w:szCs w:val="20"/>
        </w:rPr>
        <w:t>Klasa: 406-09/05-01/2</w:t>
      </w:r>
    </w:p>
    <w:p w:rsidR="007D3BB7" w:rsidRPr="007D3BB7" w:rsidRDefault="007D3BB7" w:rsidP="007D3BB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3BB7">
        <w:rPr>
          <w:rFonts w:ascii="Arial" w:eastAsia="Times New Roman" w:hAnsi="Arial" w:cs="Arial"/>
          <w:color w:val="000000"/>
          <w:sz w:val="20"/>
          <w:szCs w:val="20"/>
        </w:rPr>
        <w:t>Ur. broj: 238/04-05-1</w:t>
      </w:r>
    </w:p>
    <w:p w:rsidR="007D3BB7" w:rsidRPr="007D3BB7" w:rsidRDefault="007D3BB7" w:rsidP="007D3BB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3BB7">
        <w:rPr>
          <w:rFonts w:ascii="Arial" w:eastAsia="Times New Roman" w:hAnsi="Arial" w:cs="Arial"/>
          <w:color w:val="000000"/>
          <w:sz w:val="20"/>
          <w:szCs w:val="20"/>
        </w:rPr>
        <w:t>Dugo Selo, 04.01.2005.</w:t>
      </w:r>
    </w:p>
    <w:p w:rsidR="007D3BB7" w:rsidRPr="007D3BB7" w:rsidRDefault="007D3BB7" w:rsidP="007D3BB7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7D3BB7">
        <w:rPr>
          <w:rFonts w:ascii="Arial" w:eastAsia="Times New Roman" w:hAnsi="Arial" w:cs="Arial"/>
          <w:color w:val="000000"/>
          <w:sz w:val="20"/>
          <w:szCs w:val="20"/>
        </w:rPr>
        <w:t>NAČELNIK</w:t>
      </w:r>
      <w:r w:rsidRPr="007D3BB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D3BB7">
        <w:rPr>
          <w:rFonts w:ascii="Arial" w:eastAsia="Times New Roman" w:hAnsi="Arial" w:cs="Arial"/>
          <w:b/>
          <w:bCs/>
          <w:color w:val="000000"/>
          <w:sz w:val="20"/>
          <w:szCs w:val="20"/>
        </w:rPr>
        <w:t>Željko Funtek</w:t>
      </w:r>
    </w:p>
    <w:p w:rsidR="002F1D5F" w:rsidRDefault="002F1D5F"/>
    <w:sectPr w:rsidR="002F1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7D3BB7"/>
    <w:rsid w:val="002F1D5F"/>
    <w:rsid w:val="007D3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7D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7D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10">
    <w:name w:val="tekst10"/>
    <w:basedOn w:val="Normal"/>
    <w:rsid w:val="007D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D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7D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7D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2016-07-19T19:58:00Z</dcterms:created>
  <dcterms:modified xsi:type="dcterms:W3CDTF">2016-07-19T19:58:00Z</dcterms:modified>
</cp:coreProperties>
</file>